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Finalité de l’action :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Favoriser l’adaptation au poste de travail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Participer au développement de leurs compétences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Permettre l’acquisition d’une qualification plus élevée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Favoriser la mobilité professionnelles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Permettre d’accéder à de  nouvelles activités professionnelles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Public cible 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Employés, chômeurs ou dirigeant en questionnement de trajectoire professionnelle</w:t>
      </w:r>
    </w:p>
    <w:p w:rsidR="00000000" w:rsidDel="00000000" w:rsidP="00000000" w:rsidRDefault="00000000" w:rsidRPr="00000000" w14:paraId="0000000D">
      <w:pPr>
        <w:spacing w:after="0"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Pré-requis : </w:t>
      </w:r>
    </w:p>
    <w:p w:rsidR="00000000" w:rsidDel="00000000" w:rsidP="00000000" w:rsidRDefault="00000000" w:rsidRPr="00000000" w14:paraId="0000000F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Aucun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Modalités d’inscription : 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4"/>
        </w:numPr>
        <w:spacing w:line="276" w:lineRule="auto"/>
        <w:ind w:left="1440" w:hanging="360"/>
        <w:rPr>
          <w:color w:val="212121"/>
          <w:u w:val="none"/>
        </w:rPr>
      </w:pPr>
      <w:r w:rsidDel="00000000" w:rsidR="00000000" w:rsidRPr="00000000">
        <w:rPr>
          <w:color w:val="212121"/>
          <w:rtl w:val="0"/>
        </w:rPr>
        <w:t xml:space="preserve">entrées/sorties permanents 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4"/>
        </w:numPr>
        <w:spacing w:line="276" w:lineRule="auto"/>
        <w:ind w:left="1440" w:hanging="360"/>
        <w:rPr>
          <w:color w:val="212121"/>
          <w:u w:val="none"/>
        </w:rPr>
      </w:pPr>
      <w:r w:rsidDel="00000000" w:rsidR="00000000" w:rsidRPr="00000000">
        <w:rPr>
          <w:color w:val="212121"/>
          <w:rtl w:val="0"/>
        </w:rPr>
        <w:t xml:space="preserve">inscription sur entretien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Modalités pédagogiques 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275.5905511811022" w:hanging="141.73228346456682"/>
        <w:rPr>
          <w:u w:val="none"/>
        </w:rPr>
      </w:pPr>
      <w:r w:rsidDel="00000000" w:rsidR="00000000" w:rsidRPr="00000000">
        <w:rPr>
          <w:rtl w:val="0"/>
        </w:rPr>
        <w:t xml:space="preserve">Présentiel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1275.5905511811022" w:hanging="141.73228346456682"/>
        <w:rPr>
          <w:u w:val="none"/>
        </w:rPr>
      </w:pPr>
      <w:r w:rsidDel="00000000" w:rsidR="00000000" w:rsidRPr="00000000">
        <w:rPr>
          <w:rtl w:val="0"/>
        </w:rPr>
        <w:t xml:space="preserve">E-Learning 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1275.5905511811022" w:hanging="141.73228346456682"/>
        <w:rPr>
          <w:u w:val="none"/>
        </w:rPr>
      </w:pPr>
      <w:r w:rsidDel="00000000" w:rsidR="00000000" w:rsidRPr="00000000">
        <w:rPr>
          <w:rtl w:val="0"/>
        </w:rPr>
        <w:t xml:space="preserve">Classe virtuelle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Nombres d’heures totales du bilan :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24 heures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Nom et prénom de l’accompagnant :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Présentation de l’accompagnant : 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Objectifs : </w:t>
      </w:r>
    </w:p>
    <w:p w:rsidR="00000000" w:rsidDel="00000000" w:rsidP="00000000" w:rsidRDefault="00000000" w:rsidRPr="00000000" w14:paraId="00000023">
      <w:pPr>
        <w:widowControl w:val="0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Trouver un projet professionnel en cohérence avec ses compétences, ses ambitions et le marché.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Méthodes pédagogiques :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Tests spécialisés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Questionnaires d'auto-évaluation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Apports de connaissances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Enquêtes métiers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Rédaction d'une synthèse : la synthèse reprend les points structurants de la démarche, notamment le projet, les atouts pour réussir ainsi que le plan d'action.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Contenu de la formation :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12121"/>
          <w:u w:val="single"/>
        </w:rPr>
      </w:pPr>
      <w:r w:rsidDel="00000000" w:rsidR="00000000" w:rsidRPr="00000000">
        <w:rPr>
          <w:color w:val="212121"/>
          <w:u w:val="single"/>
          <w:rtl w:val="0"/>
        </w:rPr>
        <w:t xml:space="preserve">I. Analyse du parcours professionnel et extra professionnel</w:t>
      </w:r>
    </w:p>
    <w:p w:rsidR="00000000" w:rsidDel="00000000" w:rsidP="00000000" w:rsidRDefault="00000000" w:rsidRPr="00000000" w14:paraId="0000002F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A) Formation</w:t>
      </w:r>
    </w:p>
    <w:p w:rsidR="00000000" w:rsidDel="00000000" w:rsidP="00000000" w:rsidRDefault="00000000" w:rsidRPr="00000000" w14:paraId="00000030">
      <w:pPr>
        <w:rPr>
          <w:color w:val="212121"/>
        </w:rPr>
      </w:pPr>
      <w:bookmarkStart w:colFirst="0" w:colLast="0" w:name="_ixa5871vjj3v" w:id="0"/>
      <w:bookmarkEnd w:id="0"/>
      <w:r w:rsidDel="00000000" w:rsidR="00000000" w:rsidRPr="00000000">
        <w:rPr>
          <w:color w:val="212121"/>
          <w:rtl w:val="0"/>
        </w:rPr>
        <w:t xml:space="preserve">B) Evolution professionnelle</w:t>
      </w:r>
    </w:p>
    <w:p w:rsidR="00000000" w:rsidDel="00000000" w:rsidP="00000000" w:rsidRDefault="00000000" w:rsidRPr="00000000" w14:paraId="00000031">
      <w:pPr>
        <w:rPr>
          <w:color w:val="212121"/>
        </w:rPr>
      </w:pPr>
      <w:bookmarkStart w:colFirst="0" w:colLast="0" w:name="_16zs01qxuxeb" w:id="1"/>
      <w:bookmarkEnd w:id="1"/>
      <w:r w:rsidDel="00000000" w:rsidR="00000000" w:rsidRPr="00000000">
        <w:rPr>
          <w:color w:val="212121"/>
          <w:rtl w:val="0"/>
        </w:rPr>
        <w:t xml:space="preserve">C) Domaine extra professionnel</w:t>
      </w:r>
    </w:p>
    <w:p w:rsidR="00000000" w:rsidDel="00000000" w:rsidP="00000000" w:rsidRDefault="00000000" w:rsidRPr="00000000" w14:paraId="00000032">
      <w:pPr>
        <w:rPr>
          <w:color w:val="212121"/>
        </w:rPr>
      </w:pPr>
      <w:bookmarkStart w:colFirst="0" w:colLast="0" w:name="_cw58kavcseg9" w:id="2"/>
      <w:bookmarkEnd w:id="2"/>
      <w:r w:rsidDel="00000000" w:rsidR="00000000" w:rsidRPr="00000000">
        <w:rPr>
          <w:color w:val="212121"/>
          <w:rtl w:val="0"/>
        </w:rPr>
        <w:t xml:space="preserve">D) Inventaire des connaissances et techniques</w:t>
      </w:r>
    </w:p>
    <w:p w:rsidR="00000000" w:rsidDel="00000000" w:rsidP="00000000" w:rsidRDefault="00000000" w:rsidRPr="00000000" w14:paraId="00000033">
      <w:pPr>
        <w:rPr>
          <w:color w:val="212121"/>
        </w:rPr>
      </w:pPr>
      <w:bookmarkStart w:colFirst="0" w:colLast="0" w:name="_kgoe1t1vbh9l" w:id="3"/>
      <w:bookmarkEnd w:id="3"/>
      <w:r w:rsidDel="00000000" w:rsidR="00000000" w:rsidRPr="00000000">
        <w:rPr>
          <w:color w:val="212121"/>
          <w:rtl w:val="0"/>
        </w:rPr>
        <w:t xml:space="preserve">E) Connaissance des fonctions de l'entreprise</w:t>
      </w:r>
    </w:p>
    <w:p w:rsidR="00000000" w:rsidDel="00000000" w:rsidP="00000000" w:rsidRDefault="00000000" w:rsidRPr="00000000" w14:paraId="00000034">
      <w:pPr>
        <w:rPr>
          <w:color w:val="212121"/>
        </w:rPr>
      </w:pPr>
      <w:bookmarkStart w:colFirst="0" w:colLast="0" w:name="_veasmoou8b2h" w:id="4"/>
      <w:bookmarkEnd w:id="4"/>
      <w:r w:rsidDel="00000000" w:rsidR="00000000" w:rsidRPr="00000000">
        <w:rPr>
          <w:color w:val="212121"/>
          <w:rtl w:val="0"/>
        </w:rPr>
        <w:t xml:space="preserve">F) Connaissances des secteurs professionnels</w:t>
      </w:r>
    </w:p>
    <w:p w:rsidR="00000000" w:rsidDel="00000000" w:rsidP="00000000" w:rsidRDefault="00000000" w:rsidRPr="00000000" w14:paraId="00000035">
      <w:pPr>
        <w:rPr>
          <w:color w:val="212121"/>
        </w:rPr>
      </w:pPr>
      <w:bookmarkStart w:colFirst="0" w:colLast="0" w:name="_os94a7y1e948" w:id="5"/>
      <w:bookmarkEnd w:id="5"/>
      <w:r w:rsidDel="00000000" w:rsidR="00000000" w:rsidRPr="00000000">
        <w:rPr>
          <w:color w:val="212121"/>
          <w:rtl w:val="0"/>
        </w:rPr>
        <w:t xml:space="preserve">G) Identification des compétences</w:t>
      </w:r>
    </w:p>
    <w:p w:rsidR="00000000" w:rsidDel="00000000" w:rsidP="00000000" w:rsidRDefault="00000000" w:rsidRPr="00000000" w14:paraId="00000036">
      <w:pPr>
        <w:rPr>
          <w:color w:val="212121"/>
        </w:rPr>
      </w:pPr>
      <w:bookmarkStart w:colFirst="0" w:colLast="0" w:name="_sqi793ocmf6c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212121"/>
          <w:u w:val="single"/>
        </w:rPr>
      </w:pPr>
      <w:bookmarkStart w:colFirst="0" w:colLast="0" w:name="_rerlrk9310a0" w:id="7"/>
      <w:bookmarkEnd w:id="7"/>
      <w:r w:rsidDel="00000000" w:rsidR="00000000" w:rsidRPr="00000000">
        <w:rPr>
          <w:color w:val="212121"/>
          <w:u w:val="single"/>
          <w:rtl w:val="0"/>
        </w:rPr>
        <w:t xml:space="preserve">II. Bilan de personnalité</w:t>
      </w:r>
    </w:p>
    <w:p w:rsidR="00000000" w:rsidDel="00000000" w:rsidP="00000000" w:rsidRDefault="00000000" w:rsidRPr="00000000" w14:paraId="00000038">
      <w:pPr>
        <w:rPr>
          <w:color w:val="212121"/>
        </w:rPr>
      </w:pPr>
      <w:bookmarkStart w:colFirst="0" w:colLast="0" w:name="_cucucq5zbgig" w:id="8"/>
      <w:bookmarkEnd w:id="8"/>
      <w:r w:rsidDel="00000000" w:rsidR="00000000" w:rsidRPr="00000000">
        <w:rPr>
          <w:color w:val="212121"/>
          <w:rtl w:val="0"/>
        </w:rPr>
        <w:t xml:space="preserve">A) La connaissance spontanée de soi</w:t>
      </w:r>
    </w:p>
    <w:p w:rsidR="00000000" w:rsidDel="00000000" w:rsidP="00000000" w:rsidRDefault="00000000" w:rsidRPr="00000000" w14:paraId="00000039">
      <w:pPr>
        <w:rPr>
          <w:color w:val="212121"/>
        </w:rPr>
      </w:pPr>
      <w:bookmarkStart w:colFirst="0" w:colLast="0" w:name="_qgzkclam6170" w:id="9"/>
      <w:bookmarkEnd w:id="9"/>
      <w:r w:rsidDel="00000000" w:rsidR="00000000" w:rsidRPr="00000000">
        <w:rPr>
          <w:color w:val="212121"/>
          <w:rtl w:val="0"/>
        </w:rPr>
        <w:t xml:space="preserve">B) Autoportrait</w:t>
      </w:r>
    </w:p>
    <w:p w:rsidR="00000000" w:rsidDel="00000000" w:rsidP="00000000" w:rsidRDefault="00000000" w:rsidRPr="00000000" w14:paraId="0000003A">
      <w:pPr>
        <w:rPr>
          <w:color w:val="212121"/>
        </w:rPr>
      </w:pPr>
      <w:bookmarkStart w:colFirst="0" w:colLast="0" w:name="_eizslyzd8rrg" w:id="10"/>
      <w:bookmarkEnd w:id="10"/>
      <w:r w:rsidDel="00000000" w:rsidR="00000000" w:rsidRPr="00000000">
        <w:rPr>
          <w:color w:val="212121"/>
          <w:rtl w:val="0"/>
        </w:rPr>
        <w:t xml:space="preserve">C) Votre personnalité vue par les autres</w:t>
      </w:r>
    </w:p>
    <w:p w:rsidR="00000000" w:rsidDel="00000000" w:rsidP="00000000" w:rsidRDefault="00000000" w:rsidRPr="00000000" w14:paraId="0000003B">
      <w:pPr>
        <w:rPr>
          <w:color w:val="212121"/>
        </w:rPr>
      </w:pPr>
      <w:bookmarkStart w:colFirst="0" w:colLast="0" w:name="_orpn3cugvv7r" w:id="11"/>
      <w:bookmarkEnd w:id="11"/>
      <w:r w:rsidDel="00000000" w:rsidR="00000000" w:rsidRPr="00000000">
        <w:rPr>
          <w:color w:val="212121"/>
          <w:rtl w:val="0"/>
        </w:rPr>
        <w:t xml:space="preserve">D) La personnalité en situation</w:t>
      </w:r>
    </w:p>
    <w:p w:rsidR="00000000" w:rsidDel="00000000" w:rsidP="00000000" w:rsidRDefault="00000000" w:rsidRPr="00000000" w14:paraId="0000003C">
      <w:pPr>
        <w:rPr>
          <w:color w:val="212121"/>
        </w:rPr>
      </w:pPr>
      <w:bookmarkStart w:colFirst="0" w:colLast="0" w:name="_9azciuueuz9w" w:id="12"/>
      <w:bookmarkEnd w:id="12"/>
      <w:r w:rsidDel="00000000" w:rsidR="00000000" w:rsidRPr="00000000">
        <w:rPr>
          <w:color w:val="212121"/>
          <w:rtl w:val="0"/>
        </w:rPr>
        <w:t xml:space="preserve">E) Synthèse</w:t>
      </w:r>
    </w:p>
    <w:p w:rsidR="00000000" w:rsidDel="00000000" w:rsidP="00000000" w:rsidRDefault="00000000" w:rsidRPr="00000000" w14:paraId="0000003D">
      <w:pPr>
        <w:rPr>
          <w:color w:val="212121"/>
        </w:rPr>
      </w:pPr>
      <w:bookmarkStart w:colFirst="0" w:colLast="0" w:name="_iefvaguaz1mh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212121"/>
          <w:u w:val="single"/>
        </w:rPr>
      </w:pPr>
      <w:bookmarkStart w:colFirst="0" w:colLast="0" w:name="_vgorxu62o8qw" w:id="14"/>
      <w:bookmarkEnd w:id="14"/>
      <w:r w:rsidDel="00000000" w:rsidR="00000000" w:rsidRPr="00000000">
        <w:rPr>
          <w:color w:val="212121"/>
          <w:u w:val="single"/>
          <w:rtl w:val="0"/>
        </w:rPr>
        <w:t xml:space="preserve">III. Les intérêts professionnels</w:t>
      </w:r>
    </w:p>
    <w:p w:rsidR="00000000" w:rsidDel="00000000" w:rsidP="00000000" w:rsidRDefault="00000000" w:rsidRPr="00000000" w14:paraId="0000003F">
      <w:pPr>
        <w:rPr>
          <w:color w:val="212121"/>
        </w:rPr>
      </w:pPr>
      <w:bookmarkStart w:colFirst="0" w:colLast="0" w:name="_u7nfao5ny2fo" w:id="15"/>
      <w:bookmarkEnd w:id="15"/>
      <w:r w:rsidDel="00000000" w:rsidR="00000000" w:rsidRPr="00000000">
        <w:rPr>
          <w:color w:val="212121"/>
          <w:rtl w:val="0"/>
        </w:rPr>
        <w:t xml:space="preserve">A) Les critères de choix</w:t>
      </w:r>
    </w:p>
    <w:p w:rsidR="00000000" w:rsidDel="00000000" w:rsidP="00000000" w:rsidRDefault="00000000" w:rsidRPr="00000000" w14:paraId="00000040">
      <w:pPr>
        <w:rPr>
          <w:color w:val="212121"/>
        </w:rPr>
      </w:pPr>
      <w:bookmarkStart w:colFirst="0" w:colLast="0" w:name="_6ggb0zkwiqqo" w:id="16"/>
      <w:bookmarkEnd w:id="16"/>
      <w:r w:rsidDel="00000000" w:rsidR="00000000" w:rsidRPr="00000000">
        <w:rPr>
          <w:color w:val="212121"/>
          <w:rtl w:val="0"/>
        </w:rPr>
        <w:t xml:space="preserve">B) Les compétences à privilégier</w:t>
      </w:r>
    </w:p>
    <w:p w:rsidR="00000000" w:rsidDel="00000000" w:rsidP="00000000" w:rsidRDefault="00000000" w:rsidRPr="00000000" w14:paraId="00000041">
      <w:pPr>
        <w:rPr>
          <w:color w:val="212121"/>
        </w:rPr>
      </w:pPr>
      <w:bookmarkStart w:colFirst="0" w:colLast="0" w:name="_kq35ltnnwqg8" w:id="17"/>
      <w:bookmarkEnd w:id="17"/>
      <w:r w:rsidDel="00000000" w:rsidR="00000000" w:rsidRPr="00000000">
        <w:rPr>
          <w:color w:val="212121"/>
          <w:rtl w:val="0"/>
        </w:rPr>
        <w:t xml:space="preserve">C) Synthèse</w:t>
      </w:r>
    </w:p>
    <w:p w:rsidR="00000000" w:rsidDel="00000000" w:rsidP="00000000" w:rsidRDefault="00000000" w:rsidRPr="00000000" w14:paraId="00000042">
      <w:pPr>
        <w:rPr>
          <w:color w:val="212121"/>
        </w:rPr>
      </w:pPr>
      <w:bookmarkStart w:colFirst="0" w:colLast="0" w:name="_9zqkxy660khi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212121"/>
          <w:u w:val="single"/>
        </w:rPr>
      </w:pPr>
      <w:bookmarkStart w:colFirst="0" w:colLast="0" w:name="_1jt6k9i1stpo" w:id="19"/>
      <w:bookmarkEnd w:id="19"/>
      <w:r w:rsidDel="00000000" w:rsidR="00000000" w:rsidRPr="00000000">
        <w:rPr>
          <w:color w:val="212121"/>
          <w:u w:val="single"/>
          <w:rtl w:val="0"/>
        </w:rPr>
        <w:t xml:space="preserve">IV. Le projet professionnel</w:t>
      </w:r>
    </w:p>
    <w:p w:rsidR="00000000" w:rsidDel="00000000" w:rsidP="00000000" w:rsidRDefault="00000000" w:rsidRPr="00000000" w14:paraId="00000044">
      <w:pPr>
        <w:rPr>
          <w:color w:val="212121"/>
        </w:rPr>
      </w:pPr>
      <w:bookmarkStart w:colFirst="0" w:colLast="0" w:name="_4b5ts4xja5d" w:id="20"/>
      <w:bookmarkEnd w:id="20"/>
      <w:r w:rsidDel="00000000" w:rsidR="00000000" w:rsidRPr="00000000">
        <w:rPr>
          <w:color w:val="212121"/>
          <w:rtl w:val="0"/>
        </w:rPr>
        <w:t xml:space="preserve">A) Le projet idéal</w:t>
      </w:r>
    </w:p>
    <w:p w:rsidR="00000000" w:rsidDel="00000000" w:rsidP="00000000" w:rsidRDefault="00000000" w:rsidRPr="00000000" w14:paraId="00000045">
      <w:pPr>
        <w:rPr>
          <w:color w:val="212121"/>
        </w:rPr>
      </w:pPr>
      <w:bookmarkStart w:colFirst="0" w:colLast="0" w:name="_iidnyoj9c6dh" w:id="21"/>
      <w:bookmarkEnd w:id="21"/>
      <w:r w:rsidDel="00000000" w:rsidR="00000000" w:rsidRPr="00000000">
        <w:rPr>
          <w:color w:val="212121"/>
          <w:rtl w:val="0"/>
        </w:rPr>
        <w:t xml:space="preserve">B) Les idées de projet</w:t>
      </w:r>
    </w:p>
    <w:p w:rsidR="00000000" w:rsidDel="00000000" w:rsidP="00000000" w:rsidRDefault="00000000" w:rsidRPr="00000000" w14:paraId="00000046">
      <w:pPr>
        <w:rPr>
          <w:color w:val="212121"/>
        </w:rPr>
      </w:pPr>
      <w:bookmarkStart w:colFirst="0" w:colLast="0" w:name="_ryitaib4ph7k" w:id="22"/>
      <w:bookmarkEnd w:id="22"/>
      <w:r w:rsidDel="00000000" w:rsidR="00000000" w:rsidRPr="00000000">
        <w:rPr>
          <w:color w:val="212121"/>
          <w:rtl w:val="0"/>
        </w:rPr>
        <w:t xml:space="preserve">C) Evaluation des projets</w:t>
      </w:r>
    </w:p>
    <w:p w:rsidR="00000000" w:rsidDel="00000000" w:rsidP="00000000" w:rsidRDefault="00000000" w:rsidRPr="00000000" w14:paraId="00000047">
      <w:pPr>
        <w:rPr>
          <w:color w:val="212121"/>
        </w:rPr>
      </w:pPr>
      <w:bookmarkStart w:colFirst="0" w:colLast="0" w:name="_v3ommwipxdya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color w:val="212121"/>
          <w:u w:val="single"/>
        </w:rPr>
      </w:pPr>
      <w:bookmarkStart w:colFirst="0" w:colLast="0" w:name="_npth571ju9yz" w:id="24"/>
      <w:bookmarkEnd w:id="24"/>
      <w:r w:rsidDel="00000000" w:rsidR="00000000" w:rsidRPr="00000000">
        <w:rPr>
          <w:color w:val="212121"/>
          <w:u w:val="single"/>
          <w:rtl w:val="0"/>
        </w:rPr>
        <w:t xml:space="preserve">V. Le plan d'action</w:t>
      </w:r>
    </w:p>
    <w:p w:rsidR="00000000" w:rsidDel="00000000" w:rsidP="00000000" w:rsidRDefault="00000000" w:rsidRPr="00000000" w14:paraId="00000049">
      <w:pPr>
        <w:rPr>
          <w:color w:val="212121"/>
          <w:u w:val="single"/>
        </w:rPr>
      </w:pPr>
      <w:bookmarkStart w:colFirst="0" w:colLast="0" w:name="_tjkhalvegqpr" w:id="25"/>
      <w:bookmarkEnd w:id="25"/>
      <w:r w:rsidDel="00000000" w:rsidR="00000000" w:rsidRPr="00000000">
        <w:rPr>
          <w:color w:val="212121"/>
          <w:u w:val="single"/>
          <w:rtl w:val="0"/>
        </w:rPr>
        <w:t xml:space="preserve">VI. Communication sur soi</w:t>
      </w:r>
    </w:p>
    <w:p w:rsidR="00000000" w:rsidDel="00000000" w:rsidP="00000000" w:rsidRDefault="00000000" w:rsidRPr="00000000" w14:paraId="0000004A">
      <w:pPr>
        <w:rPr>
          <w:color w:val="212121"/>
          <w:u w:val="single"/>
        </w:rPr>
      </w:pPr>
      <w:bookmarkStart w:colFirst="0" w:colLast="0" w:name="_1lnctgbqsjt2" w:id="26"/>
      <w:bookmarkEnd w:id="26"/>
      <w:r w:rsidDel="00000000" w:rsidR="00000000" w:rsidRPr="00000000">
        <w:rPr>
          <w:color w:val="212121"/>
          <w:u w:val="single"/>
          <w:rtl w:val="0"/>
        </w:rPr>
        <w:t xml:space="preserve">VI. Synthèse</w:t>
      </w:r>
    </w:p>
    <w:p w:rsidR="00000000" w:rsidDel="00000000" w:rsidP="00000000" w:rsidRDefault="00000000" w:rsidRPr="00000000" w14:paraId="0000004B">
      <w:pPr>
        <w:rPr>
          <w:u w:val="single"/>
        </w:rPr>
      </w:pPr>
      <w:bookmarkStart w:colFirst="0" w:colLast="0" w:name="_7vrpiw23ggvm" w:id="27"/>
      <w:bookmarkEnd w:id="27"/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u w:val="single"/>
          <w:rtl w:val="0"/>
        </w:rPr>
        <w:t xml:space="preserve">Bibliographie :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Coût de la formation :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_____________ euros HT soit _______________euros TTC 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Financement :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CPF, OPCO, PÔLE EMPLOI, PERSONNEL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Moyens pédagogiques :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Table</w:t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Chaise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Vidéo-projecteur</w:t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Paperboard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Tableau blanc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Feutre 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Connexion Wifi 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Bouteilles d’eau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Salles de sous-groupe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Rallonge multi prises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Ordinateur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Connexion internet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Caméra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Son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Google Meet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Autres …        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Accessibilité : 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La formation est accessible aux personnes en situation de handicap.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Chiffres clés  :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Nombre de bénéficiaires : 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Nombre d’enquêtes réalisées : 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% de satisfaction :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% d’abandon :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720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566.9291338582677" w:top="566.9291338582677" w:left="566.9291338582677" w:right="566.9291338582677" w:header="850.3937007874016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ontserrat Medium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Montserrat ExtraBold">
    <w:embedBold w:fontKey="{00000000-0000-0000-0000-000000000000}" r:id="rId13" w:subsetted="0"/>
    <w:embedBoldItalic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tabs>
        <w:tab w:val="center" w:pos="4536"/>
        <w:tab w:val="right" w:pos="9072"/>
      </w:tabs>
      <w:spacing w:line="240" w:lineRule="auto"/>
      <w:rPr>
        <w:rFonts w:ascii="Montserrat Medium" w:cs="Montserrat Medium" w:eastAsia="Montserrat Medium" w:hAnsi="Montserrat Medium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tabs>
        <w:tab w:val="center" w:pos="4536"/>
        <w:tab w:val="right" w:pos="9072"/>
      </w:tabs>
      <w:spacing w:line="240" w:lineRule="auto"/>
      <w:ind w:left="566.9291338582675" w:firstLine="0"/>
      <w:rPr>
        <w:rFonts w:ascii="Montserrat Medium" w:cs="Montserrat Medium" w:eastAsia="Montserrat Medium" w:hAnsi="Montserrat Medium"/>
        <w:sz w:val="16"/>
        <w:szCs w:val="16"/>
      </w:rPr>
    </w:pPr>
    <w:r w:rsidDel="00000000" w:rsidR="00000000" w:rsidRPr="00000000">
      <w:rPr>
        <w:rFonts w:ascii="Montserrat Medium" w:cs="Montserrat Medium" w:eastAsia="Montserrat Medium" w:hAnsi="Montserrat Medium"/>
        <w:sz w:val="16"/>
        <w:szCs w:val="16"/>
        <w:rtl w:val="0"/>
      </w:rPr>
      <w:t xml:space="preserve">ELANCEO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5610225</wp:posOffset>
          </wp:positionH>
          <wp:positionV relativeFrom="paragraph">
            <wp:posOffset>85725</wp:posOffset>
          </wp:positionV>
          <wp:extent cx="996950" cy="47244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6950" cy="4724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0">
    <w:pPr>
      <w:tabs>
        <w:tab w:val="center" w:pos="4536"/>
        <w:tab w:val="right" w:pos="9072"/>
      </w:tabs>
      <w:spacing w:line="240" w:lineRule="auto"/>
      <w:ind w:left="566.9291338582675" w:firstLine="0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2 Rue Victor Hugo - 67230 HUTTENHEIM </w:t>
      <w:tab/>
    </w:r>
  </w:p>
  <w:p w:rsidR="00000000" w:rsidDel="00000000" w:rsidP="00000000" w:rsidRDefault="00000000" w:rsidRPr="00000000" w14:paraId="00000071">
    <w:pPr>
      <w:tabs>
        <w:tab w:val="center" w:pos="4536"/>
        <w:tab w:val="right" w:pos="9072"/>
      </w:tabs>
      <w:spacing w:line="240" w:lineRule="auto"/>
      <w:ind w:left="566.9291338582675" w:firstLine="0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tél : 03 67 34 63 24</w:t>
    </w:r>
  </w:p>
  <w:p w:rsidR="00000000" w:rsidDel="00000000" w:rsidP="00000000" w:rsidRDefault="00000000" w:rsidRPr="00000000" w14:paraId="00000072">
    <w:pPr>
      <w:tabs>
        <w:tab w:val="center" w:pos="4536"/>
        <w:tab w:val="right" w:pos="9072"/>
      </w:tabs>
      <w:spacing w:line="240" w:lineRule="auto"/>
      <w:ind w:left="566.9291338582675" w:firstLine="0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R.C.S. Strasbourg - SIRET 908 420 722 00013</w:t>
    </w:r>
  </w:p>
  <w:p w:rsidR="00000000" w:rsidDel="00000000" w:rsidP="00000000" w:rsidRDefault="00000000" w:rsidRPr="00000000" w14:paraId="00000073">
    <w:pPr>
      <w:tabs>
        <w:tab w:val="center" w:pos="4536"/>
        <w:tab w:val="right" w:pos="9072"/>
      </w:tabs>
      <w:spacing w:line="240" w:lineRule="auto"/>
      <w:ind w:left="566.9291338582675" w:firstLine="0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www.elanceo.co - contact@elanceo.co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ind w:left="-566.9291338582677" w:firstLine="0"/>
      <w:jc w:val="right"/>
      <w:rPr>
        <w:rFonts w:ascii="Montserrat" w:cs="Montserrat" w:eastAsia="Montserrat" w:hAnsi="Montserrat"/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BILAN DE COMPÉTENCES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142875</wp:posOffset>
          </wp:positionH>
          <wp:positionV relativeFrom="paragraph">
            <wp:posOffset>-190499</wp:posOffset>
          </wp:positionV>
          <wp:extent cx="1909763" cy="548819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9763" cy="54881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21212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4"/>
        <w:szCs w:val="24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lineRule="auto"/>
    </w:pPr>
    <w:rPr>
      <w:rFonts w:ascii="Montserrat SemiBold" w:cs="Montserrat SemiBold" w:eastAsia="Montserrat SemiBold" w:hAnsi="Montserrat SemiBold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400" w:lineRule="auto"/>
    </w:pPr>
    <w:rPr>
      <w:rFonts w:ascii="Montserrat" w:cs="Montserrat" w:eastAsia="Montserrat" w:hAnsi="Montserrat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Rule="auto"/>
      <w:jc w:val="center"/>
    </w:pPr>
    <w:rPr>
      <w:rFonts w:ascii="Montserrat ExtraBold" w:cs="Montserrat ExtraBold" w:eastAsia="Montserrat ExtraBold" w:hAnsi="Montserrat ExtraBold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MontserratMedium-italic.ttf"/><Relationship Id="rId10" Type="http://schemas.openxmlformats.org/officeDocument/2006/relationships/font" Target="fonts/MontserratMedium-bold.ttf"/><Relationship Id="rId13" Type="http://schemas.openxmlformats.org/officeDocument/2006/relationships/font" Target="fonts/MontserratExtraBold-bold.ttf"/><Relationship Id="rId12" Type="http://schemas.openxmlformats.org/officeDocument/2006/relationships/font" Target="fonts/MontserratMedium-boldItalic.ttf"/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9" Type="http://schemas.openxmlformats.org/officeDocument/2006/relationships/font" Target="fonts/MontserratMedium-regular.ttf"/><Relationship Id="rId14" Type="http://schemas.openxmlformats.org/officeDocument/2006/relationships/font" Target="fonts/MontserratExtraBol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